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Medical Imaging, Informatics, and AI Core </w:t>
      </w:r>
    </w:p>
    <w:p xmlns:w="http://schemas.openxmlformats.org/wordprocessingml/2006/main" xmlns:pkg="http://schemas.microsoft.com/office/2006/xmlPackage" xmlns:str="http://exslt.org/strings" xmlns:fn="http://www.w3.org/2005/xpath-functions">
      <w:r>
        <w:t xml:space="preserve">The Medical Imaging, Informatics, and AI Core supports Emory investigators and the wider Georgia research community through the Georgia CTSA by obtaining access, curating data, analyzing data, and creating novel informatics and AI/ML solutions for single or multi-center studies. The Core consists of a team of engineers, data scientists and clinicians working together to provide expertise through an array of services including but not limited to informatics architecture design, the processing of data, real time data flows, grant generation, machine learning model development, and more. Each of the services may be tailored to fit the individual needs of each investigator.</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