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Brain Health Center</w:t>
      </w:r>
    </w:p>
    <w:p xmlns:w="http://schemas.openxmlformats.org/wordprocessingml/2006/main" xmlns:pkg="http://schemas.microsoft.com/office/2006/xmlPackage" xmlns:str="http://exslt.org/strings" xmlns:fn="http://www.w3.org/2005/xpath-functions">
      <w:r>
        <w:t xml:space="preserve">Emory Brain Health Center (BHC)</w:t>
      </w:r>
      <w:r>
        <w:t xml:space="preserve"> supports education, research, and healthcare at over 20 related centers and programs and 33 labs across Emory University’s campus. Its transdisciplinary approach to neuroscience combines Neurology, Neurosurgery, Sleep Medicine, Rehabilitation Medicine, and Psychiatry and Behavioral Sciences, providing holistic, coordinated care for the human nervous system in one place. These centers, programs, and their faculty foster collaboration between more than 400 researchers and clinicians from different disciplines. Across the neurosciences, BHC physicians and scientists are working to </w:t>
      </w:r>
      <w:r>
        <w:t xml:space="preserve">more rapidly predict, prevent, treat, and cure chronic and acute neurological diseases and disorders ranging from brain tumors and epilepsy to Alzheimer's and post-traumatic stress disorder (PTSD)</w:t>
      </w:r>
      <w:r>
        <w:t xml:space="preserv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Laboratory</w:t>
      </w:r>
      <w:r>
        <w:t xml:space="preserve"> </w:t>
      </w:r>
    </w:p>
    <w:p xmlns:w="http://schemas.openxmlformats.org/wordprocessingml/2006/main" xmlns:pkg="http://schemas.microsoft.com/office/2006/xmlPackage" xmlns:str="http://exslt.org/strings" xmlns:fn="http://www.w3.org/2005/xpath-functions">
      <w:r>
        <w:t xml:space="preserve">At its main location three miles from Emory University Hospital, the Brain Health Center is based in two buildings: Executive Park 12 and 6. Executive Park 6 houses </w:t>
      </w:r>
      <w:r>
        <w:t xml:space="preserve">27,200 square feet</w:t>
      </w:r>
      <w:r>
        <w:t xml:space="preserve"> of newly renovated clinical and laboratory space for Emory’s longitudinal Healthy Aging Study and its affiliated center, the Goizueta Alzheimer’s Disease Research Center (ADRC). Meanwhile, Executive Park 12 </w:t>
      </w:r>
      <w:r>
        <w:t xml:space="preserve">maintains</w:t>
      </w:r>
      <w:r>
        <w:t xml:space="preserve"> its Motion Capture Lab and a Special Handling Laboratory for Emory’s Medical Laboratory (EML), which handles, processes, and transports biospecimens that require specialized services for patients of Emory Healthcare. </w:t>
      </w:r>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Clinical</w:t>
      </w:r>
      <w:r>
        <w:t xml:space="preserve"> </w:t>
      </w:r>
    </w:p>
    <w:p xmlns:w="http://schemas.openxmlformats.org/wordprocessingml/2006/main" xmlns:pkg="http://schemas.microsoft.com/office/2006/xmlPackage" xmlns:str="http://exslt.org/strings" xmlns:fn="http://www.w3.org/2005/xpath-functions">
      <w:r>
        <w:t xml:space="preserve">Beyond these buildings, brain health physicians and scientists provide care and conduct research in multiple hospitals, including Emory University Hospital, Grady Memorial Hospital, the Atlanta VA Medical Center, and Children’s Healthcare of Atlanta. Researchers also have offices on Emory main campus, specifically in the Woodruff Memorial Research Building (WMRB), Whitehead Biomedical Research Building (WBRB), and Health Sciences Research Building II (HSRB II).</w:t>
      </w:r>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Office</w:t>
      </w:r>
      <w:r>
        <w:t xml:space="preserve"> </w:t>
      </w:r>
    </w:p>
    <w:p xmlns:w="http://schemas.openxmlformats.org/wordprocessingml/2006/main" xmlns:pkg="http://schemas.microsoft.com/office/2006/xmlPackage" xmlns:str="http://exslt.org/strings" xmlns:fn="http://www.w3.org/2005/xpath-functions">
      <w:r>
        <w:t xml:space="preserve">The Brain Health Center </w:t>
      </w:r>
      <w:r>
        <w:t xml:space="preserve">maintains</w:t>
      </w:r>
      <w:r>
        <w:t xml:space="preserve"> more than </w:t>
      </w:r>
      <w:r>
        <w:t xml:space="preserve">150,000 square feet</w:t>
      </w:r>
      <w:r>
        <w:t xml:space="preserve"> of clinical, research, and educational space. Executive Park 12 is a multidisciplinary and comprehensive ambulatory care center that integrates </w:t>
      </w:r>
      <w:r>
        <w:t xml:space="preserve">125,000 square feet</w:t>
      </w:r>
      <w:r>
        <w:t xml:space="preserve"> of clinical, research, and education space. </w:t>
      </w:r>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Other</w:t>
      </w:r>
      <w:r>
        <w:t xml:space="preserve"> </w:t>
      </w:r>
    </w:p>
    <w:p xmlns:w="http://schemas.openxmlformats.org/wordprocessingml/2006/main" xmlns:pkg="http://schemas.microsoft.com/office/2006/xmlPackage" xmlns:str="http://exslt.org/strings" xmlns:fn="http://www.w3.org/2005/xpath-functions">
      <w:r>
        <w:t xml:space="preserve">Multiple cores pertaining directly to brain health support </w:t>
      </w:r>
      <w:r>
        <w:t xml:space="preserve">BHC</w:t>
      </w:r>
      <w:r>
        <w:t xml:space="preserve"> investigators</w:t>
      </w:r>
      <w:r>
        <w:t xml:space="preserve">, including the Translational Neuroscience Core (TNC), the Goizueta ADRC Clinical Core, and the Neuropathology Core. To support early-career research, the BHC also provides its faculty, fellows, and residents with a suite of research development services, including biostatistics, medical illustration, clinical research coordination, and technical writing and editing services, all of which </w:t>
      </w:r>
      <w:r>
        <w:t xml:space="preserve">assist</w:t>
      </w:r>
      <w:r>
        <w:t xml:space="preserve"> with grant and manuscript submissions. On top of these core facilities, Emory University supports BHC faculty with extensive Integrated Core Facilities (EICF).</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