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NUCLEAR CARDIOLOGY FACILITIES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Nuclear cardiology facilities are located on Tunnel Level of Clinic A. They include two imaging suites dedicated to nuclear cardiology, including treadmill and patient preparation rooms.</w:t>
      </w:r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Imaging systems include:</w:t>
      </w:r>
      <w:r>
        <w:br/>
      </w:r>
      <w:r>
        <w:t xml:space="preserve">1. GE Discovery 570c SPECT System (2010, upgraded to SPECT/CT in 2016). Ultra-fast solid state SPECT/CT.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Siemens Biograph 40 PET/CT (40 slice CT) with Rubidium 82 Generator for myocardial perfusion PET/CT.</w:t>
      </w:r>
      <w:r>
        <w:t xml:space="preserve">  </w:t>
      </w:r>
      <w:r>
        <w:t xml:space="preserve">Note that an exercise lab is also available for use with F-18 based myocardial perfusion tracers.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