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Tuberculosis Research Advancement Center (TRAC)</w:t>
      </w:r>
    </w:p>
    <!--Divs should create a p if nothing above them has and nothing below them will-->
    <w:p xmlns:w="http://schemas.openxmlformats.org/wordprocessingml/2006/main" xmlns:pkg="http://schemas.microsoft.com/office/2006/xmlPackage" xmlns:str="http://exslt.org/strings" xmlns:fn="http://www.w3.org/2005/xpath-functions">
      <w:r>
        <w:rPr>
          <w:u w:val="single"/>
        </w:rPr>
        <w:t xml:space="preserve">Emory Tuberculosis Research Advancement Center</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Emory established a university-wide Tuberculosis Center (P30AI168386) in March 2020 to support the research, education, technical assistance, capacity-development, and clinical and public health service its faculty and trainees have been engaged in. There are 57 full-time Emory faculty engaged in TB-related activities, receiving more than $12 million in NIH and other extramural funding annually. The Emory TB research portfolio spans the full spectrum of research from epidemiologic and prevention studies to clinical trials, clinical outcomes research and pharmacology, to basic and translational studies examining immunology, genetics and metabolomics.</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TB Center's educational and training mission in TB, includes didactic courses in TB and infectious diseases, mentored research training for medical, MPH and PhD students, as well as post-doctoral and clinical fellows, and robust mentorship program for faculty engaged in TB research at the Assistant Professor rank. The TB Center's technical assistance, clinical and public health service activities include medical consultation to the State of Georgia Department of Public Health's TB program and staffing and supervision of the Fulton County (Atlanta) Board of Health TB clinic and outreach programs, as well as technical assistance to global TB mission and program evaluations for National TB Programs worldwide.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