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Geriatrics: Geriatrics/Gerontology: Executive Park</w:t>
      </w:r>
    </w:p>
    <w:p xmlns:w="http://schemas.openxmlformats.org/wordprocessingml/2006/main" xmlns:pkg="http://schemas.microsoft.com/office/2006/xmlPackage" xmlns:str="http://exslt.org/strings" xmlns:fn="http://www.w3.org/2005/xpath-functions">
      <w:r>
        <w:rPr>
          <w:b/>
        </w:rPr>
        <w:t xml:space="preserve">Emory Executive Park</w:t>
      </w:r>
    </w:p>
    <w:p xmlns:w="http://schemas.openxmlformats.org/wordprocessingml/2006/main" xmlns:pkg="http://schemas.microsoft.com/office/2006/xmlPackage" xmlns:str="http://exslt.org/strings" xmlns:fn="http://www.w3.org/2005/xpath-functions">
      <w:r>
        <w:t xml:space="preserve">The Division of Geriatrics &amp; Gerontology transitioned into a new 7,500 square foot clinical research and exercise facility in summer 2024. The space includes an 1,800 square foot gym with treadmills, stationary bikes, a motion analysis collection system, and physiologic testing capacity. The location has two exam rooms, two interview rooms, which are ideal for cognitive testing, and includes space for phlebotomy with short-term freezer and refrigerator storage and a centrifuge. Ample storage is available for research records.</w:t>
      </w:r>
      <w:r>
        <w:t xml:space="preserve">  </w:t>
      </w:r>
      <w:r>
        <w:t xml:space="preserve">There is a large conference room with videoconferencing capability as well as workstations, 3 private offices, 4 cubicles, and 2 shared offices. The Executive Park location is a 10-minute drive from the main Emory campus and is conveniently accessible from the interstate with free parking and accessible entry into the building. The entrance to the newly renovated clinical research space is close to the elevator on the 2</w:t>
      </w:r>
      <w:r>
        <w:rPr>
          <w:vertAlign w:val="superscript"/>
        </w:rPr>
        <w:t xml:space="preserve">nd</w:t>
      </w:r>
      <w:r>
        <w:t xml:space="preserve"> floor of the building, which will facilitate participation of older adults with cognitive and mobility limitations.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