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Flow Cytometry Core</w:t>
      </w:r>
    </w:p>
    <w:p xmlns:w="http://schemas.openxmlformats.org/wordprocessingml/2006/main" xmlns:pkg="http://schemas.microsoft.com/office/2006/xmlPackage" xmlns:str="http://exslt.org/strings" xmlns:fn="http://www.w3.org/2005/xpath-functions">
      <w:r>
        <w:t xml:space="preserve">The Emory Flow Cytometry Core (EFCC) is a full-service flow cytometry facility offering Emory researchers the ability to use the latest sorters and analyzers in their research.</w:t>
      </w:r>
    </w:p>
    <w:p xmlns:w="http://schemas.openxmlformats.org/wordprocessingml/2006/main" xmlns:pkg="http://schemas.microsoft.com/office/2006/xmlPackage" xmlns:str="http://exslt.org/strings" xmlns:fn="http://www.w3.org/2005/xpath-functions">
      <w:r>
        <w:t xml:space="preserve">The Emory University School of Medicine Flow Cytometry Core (EFCC) provides state-of-the-art high-speed sorting, sample analysis and analyzer training facilities. Mission priority #1 is to provide the highest customer satisfaction to our clients. This Flow Cytometry Core Facility provides quantitative flow cytometric analyses on samples from a wide variety of biological matrices, e.g. blood, bone marrow, spleen, serum, plasma, solid tissues, cell extracts, etc., to support both clinical and basic research efforts on the campus and the surrounding area.</w:t>
      </w:r>
    </w:p>
    <w:p xmlns:w="http://schemas.openxmlformats.org/wordprocessingml/2006/main" xmlns:pkg="http://schemas.microsoft.com/office/2006/xmlPackage" xmlns:str="http://exslt.org/strings" xmlns:fn="http://www.w3.org/2005/xpath-functions">
      <w:r>
        <w:t xml:space="preserve">The Emory Flow Cytometry Core (EFCC) is one of the Emory Integrated Core Facilities (EICF) and is subsidized by the Emory University School of Medicine. Additional support is provided by the National Center for Georgia Clinical &amp; Translational Science Alliance of the National Institutes of Health under Award Number UL1TR002378.</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