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Integrated Genomics Core</w:t>
      </w:r>
    </w:p>
    <w:p xmlns:w="http://schemas.openxmlformats.org/wordprocessingml/2006/main" xmlns:pkg="http://schemas.microsoft.com/office/2006/xmlPackage" xmlns:str="http://exslt.org/strings" xmlns:fn="http://www.w3.org/2005/xpath-functions">
      <w:pPr>
        <w:pStyle w:val="Heading3"/>
      </w:pPr>
      <w:r>
        <w:t xml:space="preserve">Emory Integrated Genomics Core</w:t>
      </w:r>
    </w:p>
    <w:p xmlns:w="http://schemas.openxmlformats.org/wordprocessingml/2006/main" xmlns:pkg="http://schemas.microsoft.com/office/2006/xmlPackage" xmlns:str="http://exslt.org/strings" xmlns:fn="http://www.w3.org/2005/xpath-functions">
      <w:r>
        <w:t xml:space="preserve">The Emory Integrated Genomics Core (EIGC) provides investigators with the tools and expertise needed to use the latest genomics technologies in their research.</w:t>
      </w:r>
    </w:p>
    <w:p xmlns:w="http://schemas.openxmlformats.org/wordprocessingml/2006/main" xmlns:pkg="http://schemas.microsoft.com/office/2006/xmlPackage" xmlns:str="http://exslt.org/strings" xmlns:fn="http://www.w3.org/2005/xpath-functions">
      <w:r>
        <w:t xml:space="preserve">The Emory Integrated Genomics Core’s (EIGC) central mission is to help Emory investigators effectively use state-of-the-art genomics platforms in pursuit of their research goals. Our primary platforms use next-generation sequencing technologies to characterize genomes in order to use these data as tools of discovery. Services include whole genome/exome sequencing, RNA-seq and preparation/sequencing of other epigenetic libraries (DNA methylation, ATAC-seq, ChIP-seq), single cell RNA-seq and ATAC-seq, Nanostring nCounter transcriptome profiling, spatial profiling, structural variation detection, and 16S rDNA amplification and sequencing for microbiome studies. The EIGC also maintains CLIA certification, offering assay validation and nucleic acid extraction services from a wide variety of biological sources, including blood, serum, plasma, solid tissues, cell extracts, etc., to support both basic research and clinical efforts on campus. We can also help characterize and confirm the identify of cell lines, which is critical for scientific rigor and reproducibility.</w:t>
      </w:r>
    </w:p>
    <w:p xmlns:w="http://schemas.openxmlformats.org/wordprocessingml/2006/main" xmlns:pkg="http://schemas.microsoft.com/office/2006/xmlPackage" xmlns:str="http://exslt.org/strings" xmlns:fn="http://www.w3.org/2005/xpath-functions">
      <w:r>
        <w:t xml:space="preserve">The Emory Integrated Genomics Core (EIGC) is subsidized by the Emory University School of Medicine and is one of the Emory Integrated Core Facilities. Additional support is provided by the Georgia Clinical &amp; Translational Science Alliance of the National Institutes of Health under Award Number UL1TR002378.</w:t>
      </w:r>
    </w:p>
    <w:p xmlns:w="http://schemas.openxmlformats.org/wordprocessingml/2006/main" xmlns:pkg="http://schemas.microsoft.com/office/2006/xmlPackage" xmlns:str="http://exslt.org/strings" xmlns:fn="http://www.w3.org/2005/xpath-functions">
      <w:r>
        <w:rPr>
          <w:i/>
        </w:rPr>
        <w:rPr>
          <w:b/>
        </w:rPr>
        <w:t xml:space="preserve">*** For cancer-related research supported by the Winship Cancer Institute ONLY: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i/>
        </w:rPr>
        <w:t xml:space="preserve">Partial support is providedby the Emory Integrated Genomics Core (EIGC) Shared Resource of Winship Cancer Institute of Emory University and NIH/NCI under award number P30CA138292.</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