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Translational Neuroscience Core</w:t>
      </w:r>
    </w:p>
    <w:p xmlns:w="http://schemas.openxmlformats.org/wordprocessingml/2006/main" xmlns:pkg="http://schemas.microsoft.com/office/2006/xmlPackage" xmlns:str="http://exslt.org/strings" xmlns:fn="http://www.w3.org/2005/xpath-functions">
      <w:r>
        <w:t xml:space="preserve">The Translational Neuroscience Core (TNC) is available for users in the community (Emory, Primate Center, GA Tech, Morehouse, GSU), as well as external users (from academia and industry). The TNC surgical team is unique in performing highly specialized procedures in the brain, spinal cord, and peripheral nerves. These procedures are often necessary to advance preclinical research in the fields of Gene and Stem Cell Therapy, Nerve Repair, Neuromodulation, Chronic Pain, etc. The TNC also assists in building and executing training programs for surgeons (a mandatory FDA requirement prior to clinical application of new techniques and surgical procedures).</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