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Children's Healthcare of Atlanta: Center for Advanced Pediatrics (CAP)</w:t>
      </w:r>
    </w:p>
    <w:p xmlns:w="http://schemas.openxmlformats.org/wordprocessingml/2006/main" xmlns:pkg="http://schemas.microsoft.com/office/2006/xmlPackage" xmlns:str="http://exslt.org/strings" xmlns:fn="http://www.w3.org/2005/xpath-functions">
      <w:r>
        <w:t xml:space="preserve">The Center for Advanced Pediatrics (CAP) at Children’s Healthcare of Atlanta (Children's) is a 260,000 square foot outpatient clinic facility that utilizes a multidisciplinary, coordinated care approach to provide treatment to children and teens with chronic diseases and complex care needs by enabling access to multiple specialized health services in one place. Servicing thousands of families across Georgia, the center brings together over 20 pediatric specialties under one roof, harnessing the expertise and skills of more than 450 physicians and staff. The center’s multidisciplinary framework merges both clinical and research services to provide patients with optimal treatment options and state of the art care. Children’s is one of the largest pediatric healthcare organizations in the United States, and CAP is the first building of its kind for pediatrics in Georgia, conducting state of the art research and providing more than 100,000 patient visits per year.</w:t>
      </w:r>
    </w:p>
    <w:p xmlns:w="http://schemas.openxmlformats.org/wordprocessingml/2006/main" xmlns:pkg="http://schemas.microsoft.com/office/2006/xmlPackage" xmlns:str="http://exslt.org/strings" xmlns:fn="http://www.w3.org/2005/xpath-functions">
      <w:r>
        <w:t xml:space="preserve">CAP’s pediatric specialists provide treatment to a significant number of children with medically complex conditions who require multidisciplinary, coordinated care to optimize their outcomes. Providing “patient-centered” care, the center allows access to specialized programs and services, improved appointment availability, and a “child-friendly” design and setup. Space for collaborative physician consultations, central locations between all three hospital campuses, and specialized exam rooms for medically complex patients help to enhance and facilitate coordinated care and physician workflow. Phlebotomy, x-ray and lab services are strategically located in the CAP building to further promote efficient, timely and seamless care delivery. The center’s comprehensive health delivery model facilitates care integration, enhances care delivery, and improves clinical trial capabilities.</w:t>
      </w:r>
    </w:p>
    <w:p xmlns:w="http://schemas.openxmlformats.org/wordprocessingml/2006/main" xmlns:pkg="http://schemas.microsoft.com/office/2006/xmlPackage" xmlns:str="http://exslt.org/strings" xmlns:fn="http://www.w3.org/2005/xpath-functions">
      <w:r>
        <w:t xml:space="preserve">Providing patients access to leading-edge clinical research opportunities is another specialized feature that enhances the center’s multidisciplinary and coordinated care environment. The CAP houses resources essential to conducting rigorous research including investigational drug services, a Children’s-run Clinical Research Laboratory, an Emory-run processing lab, and courier services to transport samples according to established protocol between facilities and campuses. CAP also serves as home to the Pediatric Clinical Research Unit (PCRU), which provides over 4,000 square feet of clinical research space and infrastructure for pediatric researchers to conduct innovative research. Researchers at CAP are involved in more than 600 active research studies to improve child health. Studies span 28 specialty areas, with an emphasis in </w:t>
      </w:r>
      <w:hyperlink xmlns:r="http://schemas.openxmlformats.org/officeDocument/2006/relationships" r:id="rId8">
        <w:r>
          <w:rPr>
            <w:rStyle w:val="Hyperlink"/>
            <w:color w:val="000080"/>
            <w:u w:val="single"/>
          </w:rPr>
          <w:t xml:space="preserve">cancer and blood disorders</w:t>
        </w:r>
      </w:hyperlink>
      <w:r>
        <w:t xml:space="preserve">, </w:t>
      </w:r>
      <w:hyperlink xmlns:r="http://schemas.openxmlformats.org/officeDocument/2006/relationships" r:id="rId9">
        <w:r>
          <w:rPr>
            <w:rStyle w:val="Hyperlink"/>
            <w:color w:val="000080"/>
            <w:u w:val="single"/>
          </w:rPr>
          <w:t xml:space="preserve">concussion</w:t>
        </w:r>
      </w:hyperlink>
      <w:r>
        <w:t xml:space="preserve">, </w:t>
      </w:r>
      <w:hyperlink xmlns:r="http://schemas.openxmlformats.org/officeDocument/2006/relationships" r:id="rId10">
        <w:r>
          <w:rPr>
            <w:rStyle w:val="Hyperlink"/>
            <w:color w:val="000080"/>
            <w:u w:val="single"/>
          </w:rPr>
          <w:t xml:space="preserve">heart disease</w:t>
        </w:r>
      </w:hyperlink>
      <w:r>
        <w:t xml:space="preserve">, </w:t>
      </w:r>
      <w:hyperlink xmlns:r="http://schemas.openxmlformats.org/officeDocument/2006/relationships" r:id="rId11">
        <w:r>
          <w:rPr>
            <w:rStyle w:val="Hyperlink"/>
            <w:color w:val="000080"/>
            <w:u w:val="single"/>
          </w:rPr>
          <w:t xml:space="preserve">kidney disease</w:t>
        </w:r>
      </w:hyperlink>
      <w:r>
        <w:t xml:space="preserve">, </w:t>
      </w:r>
      <w:hyperlink xmlns:r="http://schemas.openxmlformats.org/officeDocument/2006/relationships" r:id="rId12">
        <w:r>
          <w:rPr>
            <w:rStyle w:val="Hyperlink"/>
            <w:color w:val="000080"/>
            <w:u w:val="single"/>
          </w:rPr>
          <w:t xml:space="preserve">liver disease</w:t>
        </w:r>
      </w:hyperlink>
      <w:r>
        <w:t xml:space="preserve">, </w:t>
      </w:r>
      <w:hyperlink xmlns:r="http://schemas.openxmlformats.org/officeDocument/2006/relationships" r:id="rId13">
        <w:r>
          <w:rPr>
            <w:rStyle w:val="Hyperlink"/>
            <w:color w:val="000080"/>
            <w:u w:val="single"/>
          </w:rPr>
          <w:t xml:space="preserve">neurosciences,</w:t>
        </w:r>
      </w:hyperlink>
      <w:r>
        <w:t xml:space="preserve"> </w:t>
      </w:r>
      <w:hyperlink xmlns:r="http://schemas.openxmlformats.org/officeDocument/2006/relationships" r:id="rId14">
        <w:r>
          <w:rPr>
            <w:rStyle w:val="Hyperlink"/>
            <w:color w:val="000080"/>
            <w:u w:val="single"/>
          </w:rPr>
          <w:t xml:space="preserve">orthopaedics</w:t>
        </w:r>
      </w:hyperlink>
      <w:r>
        <w:t xml:space="preserve"> and </w:t>
      </w:r>
      <w:hyperlink xmlns:r="http://schemas.openxmlformats.org/officeDocument/2006/relationships" r:id="rId15">
        <w:r>
          <w:rPr>
            <w:rStyle w:val="Hyperlink"/>
            <w:color w:val="000080"/>
            <w:u w:val="single"/>
          </w:rPr>
          <w:t xml:space="preserve">cystic fibrosis</w:t>
        </w:r>
      </w:hyperlink>
      <w:r>
        <w:t xml:space="preserve">.</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choa.org/research/studies-and-clinical-trials/cancer-studies" TargetMode="External" Id="rId8"/>
  <Relationship Type="http://schemas.openxmlformats.org/officeDocument/2006/relationships/hyperlink" Target="https://www.choa.org/research/studies-and-clinical-trials/concussion-research" TargetMode="External" Id="rId9"/>
  <Relationship Type="http://schemas.openxmlformats.org/officeDocument/2006/relationships/hyperlink" Target="https://www.choa.org/research/studies-and-clinical-trials/heart-disease-research" TargetMode="External" Id="rId10"/>
  <Relationship Type="http://schemas.openxmlformats.org/officeDocument/2006/relationships/hyperlink" Target="https://www.choa.org/research/studies-and-clinical-trials/kidney-disease-research" TargetMode="External" Id="rId11"/>
  <Relationship Type="http://schemas.openxmlformats.org/officeDocument/2006/relationships/hyperlink" Target="https://www.choa.org/research/studies-and-clinical-trials/liver-disease-research" TargetMode="External" Id="rId12"/>
  <Relationship Type="http://schemas.openxmlformats.org/officeDocument/2006/relationships/hyperlink" Target="https://www.choa.org/research/studies-and-clinical-trials/neurosciences-research" TargetMode="External" Id="rId13"/>
  <Relationship Type="http://schemas.openxmlformats.org/officeDocument/2006/relationships/hyperlink" Target="https://www.choa.org/research/studies-and-clinical-trials/orthopaedic-research" TargetMode="External" Id="rId14"/>
  <Relationship Type="http://schemas.openxmlformats.org/officeDocument/2006/relationships/hyperlink" Target="https://www.choa.org/medical-services/cystic-fibrosis"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