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Winship Cancer Institute - Facilities—Clinical Trials Office (CTO)</w:t>
      </w:r>
    </w:p>
    <w:p xmlns:w="http://schemas.openxmlformats.org/wordprocessingml/2006/main" xmlns:pkg="http://schemas.microsoft.com/office/2006/xmlPackage" xmlns:str="http://exslt.org/strings" xmlns:fn="http://www.w3.org/2005/xpath-functions">
      <w:r>
        <w:t xml:space="preserve">The CTO is managed by Winship and partially supported by its Cancer Center Support Grant (P30CA138292).</w:t>
      </w:r>
      <w:r>
        <w:t xml:space="preserve"> </w:t>
      </w:r>
    </w:p>
    <w:p xmlns:w="http://schemas.openxmlformats.org/wordprocessingml/2006/main" xmlns:pkg="http://schemas.microsoft.com/office/2006/xmlPackage" xmlns:str="http://exslt.org/strings" xmlns:fn="http://www.w3.org/2005/xpath-functions">
      <w:r>
        <w:t xml:space="preserve">Staffed by highly-trained professional research personnel specializing in areas of clinical coordination, data management, specimen processing and regulatory management, Winship CTO provides a supportive environment to conduct clinical trials in a cost-effective and efficient manner while ensuring compliance with Winship clinical trials standard operating procedures, Good Clinical Practice (GCP), Emory University Institutional Review Board (IRB), US Food and Drug Administration (FDA), other regulatory agencies and external sponsors. Winship CTO supports clinical research at other Emory University Hospital sites, including Emory University Hospital Midtown, Emory Saint Joseph’s Hospital, Emory Johns Creek Hospital, and the Emory Proton Therapy Center. Additionally, support is provided at other area facilities where Emory investigators conduct clinical trials, including the Atlanta VA Medical Center and Grady Memorial Hospital.</w:t>
      </w:r>
      <w:r>
        <w:t xml:space="preserve"> </w:t>
      </w:r>
    </w:p>
    <w:p xmlns:w="http://schemas.openxmlformats.org/wordprocessingml/2006/main" xmlns:pkg="http://schemas.microsoft.com/office/2006/xmlPackage" xmlns:str="http://exslt.org/strings" xmlns:fn="http://www.w3.org/2005/xpath-functions">
      <w:r>
        <w:t xml:space="preserve">See </w:t>
      </w:r>
      <w:hyperlink xmlns:r="http://schemas.openxmlformats.org/officeDocument/2006/relationships" r:id="rId8">
        <w:r>
          <w:rPr>
            <w:rStyle w:val="Hyperlink"/>
            <w:color w:val="000080"/>
            <w:u w:val="single"/>
          </w:rPr>
          <w:t xml:space="preserve">https://winshipcancer.emory.edu/research/clinical-trials-office/index.html</w:t>
        </w:r>
      </w:hyperlink>
    </w:p>
    <w:p xmlns:w="http://schemas.openxmlformats.org/wordprocessingml/2006/main" xmlns:pkg="http://schemas.microsoft.com/office/2006/xmlPackage" xmlns:str="http://exslt.org/strings" xmlns:fn="http://www.w3.org/2005/xpath-functions">
      <w:r>
        <w:t xml:space="preserve">The Winship CTO has developed policies and procedures to facilitate centralized management of clinical studies across all departments in which subjects may be enrolled on cancer clinical trials. CTO staff monitors study procedures to ensure regulatory compliance and provides regular instruction to new and current staff in these areas. Training of clinical research coordinators across all of Winship is assisted and supervised by the CTO Director and leadership staff. Winship CTO provides support for 12 different disease-specific research working, each fully staffed with a team of research coordinators and nurses. The CTO currently employs over 128 individuals.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inshipcancer.emory.edu/research/clinical-trials-office/index.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